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F9" w:rsidRPr="00AE6A3B" w:rsidRDefault="005544F9" w:rsidP="005544F9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AE6A3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الاسم : د. عايدة عابدين محمود احمد</w:t>
      </w:r>
    </w:p>
    <w:p w:rsidR="005544F9" w:rsidRPr="00AE6A3B" w:rsidRDefault="005544F9" w:rsidP="0055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AE6A3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الوظيفة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استاذ مساعد </w:t>
      </w:r>
      <w:r w:rsidRPr="00AE6A3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بقسم الكيمياء الحيوية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الطبية</w:t>
      </w:r>
      <w:r w:rsidRPr="00AE6A3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بكلية الطب </w:t>
      </w:r>
      <w:r w:rsidRPr="00AE6A3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–</w:t>
      </w:r>
      <w:r w:rsidRPr="00AE6A3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جامعة سوهاج</w:t>
      </w:r>
    </w:p>
    <w:p w:rsidR="005544F9" w:rsidRPr="00AE6A3B" w:rsidRDefault="005544F9" w:rsidP="005544F9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</w:pPr>
      <w:r w:rsidRPr="00AE6A3B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المؤهلات :</w:t>
      </w:r>
    </w:p>
    <w:p w:rsidR="005544F9" w:rsidRPr="00AE6A3B" w:rsidRDefault="005544F9" w:rsidP="005544F9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بكالوريوس الطب والجراحة من كلية الطب بسوهاج </w:t>
      </w:r>
      <w:r w:rsidRPr="00AE6A3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جامعة جنوب الوادي دور سبتمبر 1995.</w:t>
      </w:r>
    </w:p>
    <w:p w:rsidR="005544F9" w:rsidRPr="00AE6A3B" w:rsidRDefault="005544F9" w:rsidP="005544F9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ماجستير </w:t>
      </w:r>
      <w:proofErr w:type="spellStart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الكيمياء الحيوية </w:t>
      </w:r>
      <w:proofErr w:type="spellStart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فبراير 2004 وكان موضوع الرسالة ( دراسة </w:t>
      </w:r>
      <w:proofErr w:type="spellStart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بيوكيميائية</w:t>
      </w:r>
      <w:proofErr w:type="spellEnd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على بعض الدلالات الهامة </w:t>
      </w:r>
      <w:proofErr w:type="spellStart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لبن الأم ).</w:t>
      </w:r>
    </w:p>
    <w:p w:rsidR="005544F9" w:rsidRDefault="005544F9" w:rsidP="005544F9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دكتوراه </w:t>
      </w:r>
      <w:proofErr w:type="spellStart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الكيمياء الحيوية </w:t>
      </w:r>
      <w:proofErr w:type="spellStart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سبتمبر 2009 وكان موضوع الرسالة ( الدور الكيميائي الحيوي لمضادات </w:t>
      </w:r>
      <w:proofErr w:type="spellStart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الفسفوليبيدات</w:t>
      </w:r>
      <w:proofErr w:type="spellEnd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بعض أمراض المناعة الذاتية ).</w:t>
      </w:r>
    </w:p>
    <w:p w:rsidR="005544F9" w:rsidRDefault="005544F9" w:rsidP="005544F9">
      <w:pPr>
        <w:bidi/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</w:pPr>
      <w:r w:rsidRPr="002532D4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ال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رسائل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التى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تشارك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فى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الاشراف عليها</w:t>
      </w:r>
    </w:p>
    <w:p w:rsidR="005544F9" w:rsidRPr="002532D4" w:rsidRDefault="005544F9" w:rsidP="005544F9">
      <w:pPr>
        <w:pStyle w:val="a3"/>
        <w:numPr>
          <w:ilvl w:val="0"/>
          <w:numId w:val="3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رسالة الدكتوراه  الخاصة بالطبية / مروة شعبان هاشم بعنوان: تقييم بعض الدلائل الحيوية لمرضى سرطان </w:t>
      </w:r>
      <w:proofErr w:type="spellStart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الثدى</w:t>
      </w:r>
      <w:proofErr w:type="spellEnd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5544F9" w:rsidRPr="002532D4" w:rsidRDefault="005544F9" w:rsidP="005544F9">
      <w:pPr>
        <w:pStyle w:val="a3"/>
        <w:numPr>
          <w:ilvl w:val="0"/>
          <w:numId w:val="3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رسالة الماجستير الخاصة بالطبية / الشيماء حافظ عبدالعال بعنوان: دراسة مصنع الحمض </w:t>
      </w:r>
      <w:proofErr w:type="spellStart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الدهنى</w:t>
      </w:r>
      <w:proofErr w:type="spellEnd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مرضى السكر النوع </w:t>
      </w:r>
      <w:proofErr w:type="spellStart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الثانى</w:t>
      </w:r>
      <w:proofErr w:type="spellEnd"/>
    </w:p>
    <w:p w:rsidR="005544F9" w:rsidRPr="002532D4" w:rsidRDefault="005544F9" w:rsidP="005544F9">
      <w:pPr>
        <w:pStyle w:val="a3"/>
        <w:numPr>
          <w:ilvl w:val="0"/>
          <w:numId w:val="3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رسالة الماجستير الخاصة بالطبية / زينب محمود </w:t>
      </w:r>
      <w:proofErr w:type="spellStart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قدرى</w:t>
      </w:r>
      <w:proofErr w:type="spellEnd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بعنوان: دراسة الابلين واكسيد </w:t>
      </w:r>
      <w:proofErr w:type="spellStart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النيتروز</w:t>
      </w:r>
      <w:proofErr w:type="spellEnd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مرضى ارتفاع ضغط الدم</w:t>
      </w:r>
    </w:p>
    <w:p w:rsidR="005544F9" w:rsidRPr="002532D4" w:rsidRDefault="005544F9" w:rsidP="005544F9">
      <w:pPr>
        <w:pStyle w:val="a3"/>
        <w:numPr>
          <w:ilvl w:val="0"/>
          <w:numId w:val="3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رسالة الماجستير الخاصة بالطبية / شيماء  بدوى حمدان بعنوان: </w:t>
      </w:r>
      <w:proofErr w:type="spellStart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الاديبوسيتوكين</w:t>
      </w:r>
      <w:proofErr w:type="spellEnd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2532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مرضى السكرى والقلب</w:t>
      </w:r>
    </w:p>
    <w:p w:rsidR="005544F9" w:rsidRPr="00AE6A3B" w:rsidRDefault="005544F9" w:rsidP="005544F9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bidi="ar-EG"/>
        </w:rPr>
      </w:pPr>
      <w:r w:rsidRPr="00AE6A3B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الأبحاث :</w:t>
      </w:r>
    </w:p>
    <w:p w:rsidR="005544F9" w:rsidRPr="004E6493" w:rsidRDefault="005544F9" w:rsidP="005544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Aida A. Mahmoud, </w:t>
      </w:r>
      <w:proofErr w:type="spellStart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>Amany</w:t>
      </w:r>
      <w:proofErr w:type="spellEnd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>Abdelrahman</w:t>
      </w:r>
      <w:proofErr w:type="spellEnd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>Hekmat</w:t>
      </w:r>
      <w:proofErr w:type="spellEnd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Abdel Aziz. Protective effect of curcumin on the liver of high fat diet-fed  rats. Gene Reports 11 (2018) 18–22</w:t>
      </w:r>
    </w:p>
    <w:p w:rsidR="005544F9" w:rsidRPr="004E6493" w:rsidRDefault="005544F9" w:rsidP="005544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>Hoda</w:t>
      </w:r>
      <w:proofErr w:type="spellEnd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>Moghazy</w:t>
      </w:r>
      <w:proofErr w:type="spellEnd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Aida A. Mahmoud, Muhammad M. A. Salman. Selenium Increases Testicular Steroidogenesis and Growth Factors Expression in </w:t>
      </w:r>
      <w:proofErr w:type="spellStart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>Streptozotocin</w:t>
      </w:r>
      <w:proofErr w:type="spellEnd"/>
      <w:r w:rsidRPr="004E6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-induced Diabetic Rats. Bull. Egypt. Soc. Physiol. Sci. 36(2), 20-29.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Abeer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Sheneef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Mona T Hussein, Tamer Mohamed, Aida A. Mahmoud, Laila M. Yousef and Ola A.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Alkady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Pentraxin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genetic variants and the risk of active pulmonary tuberculosis. The Egyptian Journal of Immunology.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Aida A Mahmoud , Ahmed Farouk , Ahmed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Goneim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Mohamed Farouk Abdel Hafez 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Tahia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Saleem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Ornithine decarboxylase gene expression and activity in lung cancer. Gene Reports 5 (2016) 126–129.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Aida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Abdeen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Mahmoud,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HodaM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Moghazy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Mohamed A.W.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Ezat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Association of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sirtuin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gene single nucleotide polymorphisms with type2 diabetes mellitus in essential hypertension patients. Meta Gene 10 (2016) 8–12.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Aida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Abdeen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Mahmoud,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Abdellah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Hamed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Ali,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Essam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Nour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Eldin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Sirtuin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gene rs2273773 C &gt; T single nucleotide polymorphism and protein oxidation markers in asthmatic patients. The Egyptian Journal of Medical Human Genetics (2016)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Aida A. Mahmoud,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Abeer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Sheneef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Asmaa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Goda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Mohamed A. Ismail,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Esam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Abualfadl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Association of interferon-γ and its (+874 T/A) gene polymorphism with type 2 diabetes mellitus in rheumatoid arthritis patients. The Egyptian Rheumatologist (2016).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Khulood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Sayed and Aida A. Mahmoud. Heat shock protein-70 and hypoxia inducible factor-1α in type 2 diabetes mellitus patients complicated with retinopathy.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Acta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Ophthalmologica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Aida A. Mahmoud, Laila M. Yousef and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Nayl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Abd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Elhamed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Zaki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. Apolipoprotein E gene polymorphism in Egyptian acute coronary syndrome patients. The Egyptian Journal of Medical Human Genetics (2016) 17, 99–103.</w:t>
      </w:r>
      <w:r w:rsidRPr="00AE6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9. </w:t>
      </w: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Aida A. Mahmoud,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Abeer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Sheneef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Ayat A. Sayed, Mohamed A.W.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Ezat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Eman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Sabet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Association of interleukin-10 (−592A/C) gene polymorphism with its level in type 2 diabetes mellitus with and without nephropathy. Journal of Molecular and Genetic Medicine, 2016.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Mohammed H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Ghazaly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Khalid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Elsayh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Tahia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Saleem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Ayat A Sayed 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Nahed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Mohamed , Aida A Mahmoud , Mustafa M Mustafa , Mustafa M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Embaby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Effect of two vitamin D supplementation regimens and oral Zinc on bone mineral density and bone-turnover biomarkers in children with thalassemia major. Asian Journal of Biochemical and Pharmaceutical Research Issue 4 (Vol. 5) 2015.56-70.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 Aida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Abdeen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Mahmoud,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Asmaa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Mohammad and Mohamed Abdel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Wahab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Ezat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Evaluation of circulating fatty acid synthase in non-alcoholic fatty liver disease. EGYPTIAN JOURNAL OF BIOMEDICAL SCIENCES Volume 48, November, 2015:37-45.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Mohamed Ahmed Abdel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Elmoaty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Aida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Abdeen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Mahmoud, Mohamed Abdel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Wahab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Ezat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Zeinab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Mahmoud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Kadry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Impact of serum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apelin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nitric oxide and electrolytes in essential hypertensive patients. EGYPTIAN JOURNAL OF BIOMEDICAL SCIENCES Volume 48, November, 2015:64-70.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Abeer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Sheneef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Mamdouh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Esmat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Aida A. Mahmoud,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Hoda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Moghazy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Asmaa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Mohammad (2014): Association of interleukin-10 and interferon-γ genes polymorphisms with susceptibility and severity of hepatitis C. Egyptian Journal of Biomedical Sciences; 45:116-12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Aida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Abdeen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Mahmoud and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Abdellah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Hamed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Ali (2014): Vitamin D receptor gene polymorphism and 25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hydroxy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vitamin D levels in Egyptian patients with pulmonary tuberculosis. Egyptian Journal of Chest Diseases and Tuberculosis 63, 651–655.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Aida A. Mahmoud and Amal K. A. Nor El-Din (2013): Glucose-6-Phosphate Dehydrogenase Activity and Protein Oxidative Modification in Patients with Type 2 Diabetes Mellitus. Journal of Biomarkers, Volume 2013, Article ID 430813, 7 pages.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Aida A. Mahmoud (2013): Protective effect of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myricetin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proteins and lipids of erythrocyte membranes. Asian Journal of Biological Sciences; 6(1):76-83.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Hoda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Moghazy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Aida A. Mahmoud(2013) Leptin and angiogenesis. Bulletin of the Egyptian Society For Physiological Sciences; 33(1):53-60. </w:t>
      </w:r>
    </w:p>
    <w:p w:rsidR="005544F9" w:rsidRPr="00AE6A3B" w:rsidRDefault="005544F9" w:rsidP="005544F9">
      <w:pPr>
        <w:autoSpaceDE w:val="0"/>
        <w:autoSpaceDN w:val="0"/>
        <w:adjustRightInd w:val="0"/>
        <w:spacing w:after="25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Aida A. Mahmoud, Amal K.A. Nor El Din,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Simaa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Badawy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Hosny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Hassan(2014):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Visfatin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interleukin 8 as biomarkers of complications in type 2 diabetes mellitus patients. Egypt Journal of Medical Laboratory Sciences; 23(1):01-07. </w:t>
      </w:r>
    </w:p>
    <w:p w:rsidR="005544F9" w:rsidRPr="00AE6A3B" w:rsidRDefault="005544F9" w:rsidP="005544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Aida A. Mahmoud,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Hoda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Moghazy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Amal K. A. Nor El-Din (2013): Serum leptin level and </w:t>
      </w:r>
      <w:proofErr w:type="spellStart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>butyrylcholinesterase</w:t>
      </w:r>
      <w:proofErr w:type="spellEnd"/>
      <w:r w:rsidRPr="00AE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enzyme activity in essential hypertension patients. Journal of Applied Sciences Research, 9(1): 294-297. </w:t>
      </w:r>
    </w:p>
    <w:p w:rsidR="005544F9" w:rsidRPr="00AE6A3B" w:rsidRDefault="005544F9" w:rsidP="005544F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544F9" w:rsidRPr="00AE6A3B" w:rsidRDefault="005544F9" w:rsidP="005544F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E6A3B">
        <w:rPr>
          <w:rFonts w:ascii="Calibri" w:eastAsia="Times New Roman" w:hAnsi="Calibri" w:cs="Calibri"/>
          <w:color w:val="000000"/>
          <w:sz w:val="24"/>
          <w:szCs w:val="24"/>
        </w:rPr>
        <w:t xml:space="preserve">20. Aida A. Mahmoud and Mohamed A Ismail.( 2012): Anemia, Iron Status and Calcium-Phosphorus levels in Rheumatoid Arthritis Patients. Nature and Science; 10(7). </w:t>
      </w:r>
    </w:p>
    <w:p w:rsidR="005544F9" w:rsidRPr="00AE6A3B" w:rsidRDefault="005544F9" w:rsidP="005544F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E6A3B">
        <w:rPr>
          <w:rFonts w:ascii="Calibri" w:eastAsia="Times New Roman" w:hAnsi="Calibri" w:cs="Calibri"/>
          <w:color w:val="000000"/>
          <w:sz w:val="24"/>
          <w:szCs w:val="24"/>
        </w:rPr>
        <w:t xml:space="preserve">21. Aida A .Mahmoud and Mohamed A. Ismail (2011): Serum Protein Carbonyl Content, Total Thiol and Nitric Oxide in Patients with Rheumatoid Arthritis. Journal of American Science;7(5). </w:t>
      </w:r>
    </w:p>
    <w:p w:rsidR="005544F9" w:rsidRPr="00AE6A3B" w:rsidRDefault="005544F9" w:rsidP="005544F9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EG"/>
        </w:rPr>
      </w:pPr>
      <w:r w:rsidRPr="00AE6A3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5544F9" w:rsidRPr="00D43AFF" w:rsidRDefault="005544F9" w:rsidP="005544F9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</w:pPr>
      <w:r w:rsidRPr="00D43AF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المؤتمرات والدورات التي شارك فيها المتقدم:</w:t>
      </w:r>
    </w:p>
    <w:p w:rsidR="005544F9" w:rsidRPr="00E55B0A" w:rsidRDefault="005544F9" w:rsidP="005544F9">
      <w:pPr>
        <w:pStyle w:val="a3"/>
        <w:numPr>
          <w:ilvl w:val="0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المؤتمرات السنوية لكلية الطب </w:t>
      </w:r>
      <w:r w:rsidRPr="00E55B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جامعة سوهاج في   الأعوام من 2010-2014 .</w:t>
      </w:r>
    </w:p>
    <w:p w:rsidR="005544F9" w:rsidRPr="00E55B0A" w:rsidRDefault="005544F9" w:rsidP="005544F9">
      <w:pPr>
        <w:pStyle w:val="a3"/>
        <w:numPr>
          <w:ilvl w:val="0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المؤتمر الثاني لقسم الكيمياء الحيوية بكلية الطب </w:t>
      </w:r>
      <w:r w:rsidRPr="00E55B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جامعة أسيوط في الفترة 16</w:t>
      </w:r>
      <w:r w:rsidRPr="00E55B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17 / 3  /    2009 .</w:t>
      </w:r>
    </w:p>
    <w:p w:rsidR="005544F9" w:rsidRPr="00E55B0A" w:rsidRDefault="005544F9" w:rsidP="005544F9">
      <w:pPr>
        <w:pStyle w:val="a3"/>
        <w:numPr>
          <w:ilvl w:val="0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اليوم العلمي الثالث لقسم الروماتيزم  28 / 4 / 2010.</w:t>
      </w:r>
    </w:p>
    <w:p w:rsidR="005544F9" w:rsidRPr="00E55B0A" w:rsidRDefault="005544F9" w:rsidP="005544F9">
      <w:pPr>
        <w:pStyle w:val="a3"/>
        <w:numPr>
          <w:ilvl w:val="0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دورات تنمية القدرات.</w:t>
      </w:r>
    </w:p>
    <w:p w:rsidR="005544F9" w:rsidRPr="00E55B0A" w:rsidRDefault="005544F9" w:rsidP="005544F9">
      <w:pPr>
        <w:pStyle w:val="a3"/>
        <w:numPr>
          <w:ilvl w:val="0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المشاركة والقاء بحث في مؤتمر شباب الباحثين بجامعة سوهاج  </w:t>
      </w:r>
      <w:proofErr w:type="spellStart"/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12 / 5 /  2011.</w:t>
      </w:r>
      <w:bookmarkStart w:id="0" w:name="_GoBack"/>
      <w:bookmarkEnd w:id="0"/>
    </w:p>
    <w:p w:rsidR="005544F9" w:rsidRPr="00E55B0A" w:rsidRDefault="005544F9" w:rsidP="005544F9">
      <w:pPr>
        <w:pStyle w:val="a3"/>
        <w:numPr>
          <w:ilvl w:val="0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اللقاء العلمي الاول لوحدة الامراض الوراثية والاستقلاب بكلية الطب جامعة اسيوط</w:t>
      </w:r>
      <w:r w:rsidRPr="00E55B0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31/3/2012.</w:t>
      </w:r>
    </w:p>
    <w:p w:rsidR="005544F9" w:rsidRPr="00E55B0A" w:rsidRDefault="005544F9" w:rsidP="005544F9">
      <w:pPr>
        <w:pStyle w:val="a3"/>
        <w:numPr>
          <w:ilvl w:val="0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المشاركة والقاء بحث في مؤتمر الكيمياء الحيوية بكلية الطب- جامعة القاهرة   في  22  /3/2014.</w:t>
      </w:r>
    </w:p>
    <w:p w:rsidR="005544F9" w:rsidRPr="00E55B0A" w:rsidRDefault="005544F9" w:rsidP="005544F9">
      <w:pPr>
        <w:pStyle w:val="a3"/>
        <w:numPr>
          <w:ilvl w:val="0"/>
          <w:numId w:val="4"/>
        </w:num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دورة الإشراف العلمي على الرسائل في الفترة 13 -15 / 4 /  2010 .</w:t>
      </w:r>
    </w:p>
    <w:p w:rsidR="005544F9" w:rsidRPr="00E55B0A" w:rsidRDefault="005544F9" w:rsidP="005544F9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43AFF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دورة الساعات المعتمدة في 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لفترة 25-27/ 7 / 2011</w:t>
      </w:r>
    </w:p>
    <w:p w:rsidR="005544F9" w:rsidRPr="00E55B0A" w:rsidRDefault="005544F9" w:rsidP="005544F9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</w:pPr>
      <w:r w:rsidRPr="00E55B0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المقررات التي يشارك في تدريسها واعمال الامتحانات:</w:t>
      </w:r>
    </w:p>
    <w:p w:rsidR="005544F9" w:rsidRPr="00E55B0A" w:rsidRDefault="005544F9" w:rsidP="005544F9">
      <w:pPr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مقرر الكيمياء الحيوية الطبية للفرقتين الأولى والثانية بكلية الطب البشرى.</w:t>
      </w:r>
    </w:p>
    <w:p w:rsidR="005544F9" w:rsidRPr="00E55B0A" w:rsidRDefault="005544F9" w:rsidP="005544F9">
      <w:pPr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مقرر الكيمياء الحيوية الطبية للفرقة الأولى بكلية الطب البيطري.</w:t>
      </w:r>
    </w:p>
    <w:p w:rsidR="005544F9" w:rsidRPr="00E55B0A" w:rsidRDefault="005544F9" w:rsidP="005544F9">
      <w:pPr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مقرر الكيمياء الحيوية والتغذية للفرقة الأولى بكلية التمريض.</w:t>
      </w:r>
    </w:p>
    <w:p w:rsidR="005544F9" w:rsidRDefault="005544F9" w:rsidP="005544F9">
      <w:pPr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مقرر الكيمياء الإكلينيكي للمعهد الفني الصحي.</w:t>
      </w:r>
    </w:p>
    <w:p w:rsidR="005544F9" w:rsidRPr="00E55B0A" w:rsidRDefault="005544F9" w:rsidP="005544F9">
      <w:pPr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مقرر الكيمياء الحيوية الطبية للفرقة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الثالثة بكلية الصيدلة.</w:t>
      </w:r>
    </w:p>
    <w:p w:rsidR="005544F9" w:rsidRPr="00E55B0A" w:rsidRDefault="005544F9" w:rsidP="005544F9">
      <w:pPr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مقررات الدراسات العليا في الكيمياء الحيوية الطبية لطلاب الماجستير في تخصصات الكيمياء الحيوية الطبية- طب الأطفال- العظام - الأمراض المتوطنة- الجراحات العامة والخاصة.</w:t>
      </w:r>
    </w:p>
    <w:p w:rsidR="005544F9" w:rsidRPr="00E55B0A" w:rsidRDefault="005544F9" w:rsidP="005544F9">
      <w:pPr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المشاركة في المراقبة واعمال الامتحانات الخاصة بالدراسات العليا.</w:t>
      </w:r>
    </w:p>
    <w:p w:rsidR="005544F9" w:rsidRPr="00E55B0A" w:rsidRDefault="005544F9" w:rsidP="005544F9">
      <w:pPr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E55B0A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lastRenderedPageBreak/>
        <w:t>المشاركة في المراقبة واعمال الامتحانات الخاصة بطلاب مرحلة البكالوريوس.</w:t>
      </w:r>
    </w:p>
    <w:p w:rsidR="0058460D" w:rsidRDefault="0058460D"/>
    <w:sectPr w:rsidR="00584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958"/>
    <w:multiLevelType w:val="hybridMultilevel"/>
    <w:tmpl w:val="A68E059A"/>
    <w:lvl w:ilvl="0" w:tplc="A7A84B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49D2"/>
    <w:multiLevelType w:val="hybridMultilevel"/>
    <w:tmpl w:val="8A0C5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27A92"/>
    <w:multiLevelType w:val="hybridMultilevel"/>
    <w:tmpl w:val="F5765C3A"/>
    <w:lvl w:ilvl="0" w:tplc="BCD239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76711"/>
    <w:multiLevelType w:val="hybridMultilevel"/>
    <w:tmpl w:val="008E8192"/>
    <w:lvl w:ilvl="0" w:tplc="A7A84B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F06891"/>
    <w:multiLevelType w:val="hybridMultilevel"/>
    <w:tmpl w:val="780A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F9"/>
    <w:rsid w:val="005544F9"/>
    <w:rsid w:val="005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sohag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sharef</dc:creator>
  <cp:keywords/>
  <dc:description/>
  <cp:lastModifiedBy>sharef</cp:lastModifiedBy>
  <cp:revision>1</cp:revision>
  <dcterms:created xsi:type="dcterms:W3CDTF">2018-08-15T21:15:00Z</dcterms:created>
  <dcterms:modified xsi:type="dcterms:W3CDTF">2018-08-15T21:16:00Z</dcterms:modified>
</cp:coreProperties>
</file>